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3B" w:rsidRDefault="002F013B" w:rsidP="002F013B">
      <w:pPr>
        <w:ind w:firstLine="567"/>
        <w:jc w:val="right"/>
      </w:pPr>
      <w:bookmarkStart w:id="0" w:name="tree%252357"/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445135</wp:posOffset>
            </wp:positionV>
            <wp:extent cx="1047750" cy="1460500"/>
            <wp:effectExtent l="0" t="0" r="0" b="6350"/>
            <wp:wrapNone/>
            <wp:docPr id="7" name="Picture 7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6350" r="952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B" w:rsidRPr="008A49E3" w:rsidRDefault="002F013B" w:rsidP="002F013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</w:pPr>
                            <w:r w:rsidRPr="008A49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 SATU MARE</w:t>
                            </w:r>
                          </w:p>
                          <w:p w:rsidR="002F013B" w:rsidRDefault="002F013B" w:rsidP="002F013B">
                            <w:pPr>
                              <w:spacing w:after="0" w:line="240" w:lineRule="auto"/>
                              <w:jc w:val="center"/>
                            </w:pPr>
                            <w:r w:rsidRPr="008A49E3">
                              <w:rPr>
                                <w:b/>
                                <w:bCs/>
                              </w:rPr>
                              <w:t>CONSILIUL LOCAL AL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2F013B" w:rsidRDefault="002F013B" w:rsidP="002F013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COMUNEI ORAȘU NOU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Codul de înregistrare fiscală : 3896844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2F013B" w:rsidRDefault="002F013B" w:rsidP="002F0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5.25pt;margin-top:38pt;width:263.9pt;height:8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" strokecolor="white">
                <v:textbox>
                  <w:txbxContent>
                    <w:p w:rsidR="002F013B" w:rsidRPr="008A49E3" w:rsidRDefault="002F013B" w:rsidP="002F013B">
                      <w:pPr>
                        <w:pStyle w:val="Heading1"/>
                        <w:numPr>
                          <w:ilvl w:val="0"/>
                          <w:numId w:val="1"/>
                        </w:numPr>
                      </w:pPr>
                      <w:r w:rsidRPr="008A49E3">
                        <w:rPr>
                          <w:rFonts w:ascii="Arial" w:hAnsi="Arial" w:cs="Arial"/>
                          <w:sz w:val="24"/>
                          <w:szCs w:val="24"/>
                        </w:rPr>
                        <w:t>ROMÂNIA</w:t>
                      </w: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 SATU MARE</w:t>
                      </w:r>
                    </w:p>
                    <w:p w:rsidR="002F013B" w:rsidRDefault="002F013B" w:rsidP="002F013B">
                      <w:pPr>
                        <w:spacing w:after="0" w:line="240" w:lineRule="auto"/>
                        <w:jc w:val="center"/>
                      </w:pPr>
                      <w:r w:rsidRPr="008A49E3">
                        <w:rPr>
                          <w:b/>
                          <w:bCs/>
                        </w:rPr>
                        <w:t>CONSILIUL LOCAL AL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:rsidR="002F013B" w:rsidRDefault="002F013B" w:rsidP="002F013B">
                      <w:pPr>
                        <w:spacing w:after="0" w:line="240" w:lineRule="auto"/>
                        <w:jc w:val="center"/>
                      </w:pPr>
                      <w:r>
                        <w:t>COMUNEI ORAȘU NOU</w:t>
                      </w: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Codul de înregistrare fiscală : 3896844</w:t>
                      </w: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F013B" w:rsidRDefault="002F013B" w:rsidP="002F013B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2F013B" w:rsidRDefault="002F013B" w:rsidP="002F013B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:rsidR="002F013B" w:rsidRDefault="002F013B" w:rsidP="002F013B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30480</wp:posOffset>
                </wp:positionV>
                <wp:extent cx="976630" cy="1141730"/>
                <wp:effectExtent l="13970" t="12700" r="952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B" w:rsidRDefault="002F013B" w:rsidP="002F013B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F013B" w:rsidRDefault="002F013B" w:rsidP="002F013B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STEMA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ind w:left="-57" w:right="-57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UNITĂŢII ADMINISTRATIV-TERITORIALE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4.25pt;margin-top:2.4pt;width:76.9pt;height:89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rAKgIAAFc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">
                <v:textbox>
                  <w:txbxContent>
                    <w:p w:rsidR="002F013B" w:rsidRDefault="002F013B" w:rsidP="002F013B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F013B" w:rsidRDefault="002F013B" w:rsidP="002F013B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STEMA</w:t>
                      </w:r>
                    </w:p>
                    <w:p w:rsidR="002F013B" w:rsidRDefault="002F013B" w:rsidP="002F013B">
                      <w:pPr>
                        <w:spacing w:after="0"/>
                        <w:ind w:left="-57" w:right="-57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UNITĂŢII ADMINISTRATIV-TERITORIALE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Arial Black" w:hAnsi="Arial Black" w:cs="Arial Black"/>
        </w:rPr>
        <w:t xml:space="preserve">                                     </w:t>
      </w:r>
    </w:p>
    <w:p w:rsidR="002F013B" w:rsidRDefault="002F013B" w:rsidP="002F013B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                                </w:t>
      </w:r>
    </w:p>
    <w:p w:rsidR="002F013B" w:rsidRDefault="002F013B" w:rsidP="002F013B">
      <w:pPr>
        <w:ind w:firstLine="567"/>
        <w:jc w:val="both"/>
        <w:rPr>
          <w:lang w:val="en-US" w:eastAsia="en-US"/>
        </w:rPr>
      </w:pPr>
      <w:r>
        <w:rPr>
          <w:rFonts w:eastAsia="Arial"/>
        </w:rPr>
        <w:t xml:space="preserve">                          </w:t>
      </w:r>
    </w:p>
    <w:p w:rsidR="002F013B" w:rsidRPr="000D2D09" w:rsidRDefault="002F013B" w:rsidP="002F013B">
      <w:pPr>
        <w:jc w:val="both"/>
        <w:rPr>
          <w:lang w:eastAsia="en-US"/>
        </w:rPr>
      </w:pPr>
    </w:p>
    <w:p w:rsidR="002F013B" w:rsidRDefault="002F013B" w:rsidP="002F013B">
      <w:pPr>
        <w:ind w:firstLine="567"/>
        <w:jc w:val="both"/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-635</wp:posOffset>
                </wp:positionV>
                <wp:extent cx="6075680" cy="894080"/>
                <wp:effectExtent l="7620" t="9525" r="1270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B" w:rsidRPr="00D66DED" w:rsidRDefault="002F013B" w:rsidP="002F013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HOTĂRÂREA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>Nr.</w:t>
                            </w:r>
                            <w:r>
                              <w:t xml:space="preserve"> 36 </w:t>
                            </w:r>
                            <w:r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09.06.2023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i</w:t>
                            </w: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vind implementarea proiectului </w:t>
                            </w:r>
                          </w:p>
                          <w:p w:rsidR="002F013B" w:rsidRDefault="002F013B" w:rsidP="002F013B">
                            <w:pPr>
                              <w:spacing w:after="0"/>
                              <w:jc w:val="center"/>
                            </w:pP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„</w:t>
                            </w:r>
                            <w:r w:rsidRPr="0042662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Dotarea serviciilor publice din Comuna Orasu nou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,</w:t>
                            </w:r>
                            <w:r w:rsidRPr="0042662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Judetul Satu Mare</w:t>
                            </w: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.75pt;margin-top:-.05pt;width:478.4pt;height:70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" strokecolor="white">
                <v:textbox>
                  <w:txbxContent>
                    <w:p w:rsidR="002F013B" w:rsidRPr="00D66DED" w:rsidRDefault="002F013B" w:rsidP="002F013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HOTĂRÂREA</w:t>
                      </w: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>Nr.</w:t>
                      </w:r>
                      <w:r>
                        <w:t xml:space="preserve"> 36 </w:t>
                      </w:r>
                      <w:r>
                        <w:rPr>
                          <w:b/>
                        </w:rPr>
                        <w:t>din</w:t>
                      </w:r>
                      <w:r>
                        <w:t xml:space="preserve"> 09.06.2023</w:t>
                      </w:r>
                    </w:p>
                    <w:p w:rsidR="002F013B" w:rsidRDefault="002F013B" w:rsidP="002F013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pr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i</w:t>
                      </w: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 xml:space="preserve">vind implementarea proiectului </w:t>
                      </w:r>
                    </w:p>
                    <w:p w:rsidR="002F013B" w:rsidRDefault="002F013B" w:rsidP="002F013B">
                      <w:pPr>
                        <w:spacing w:after="0"/>
                        <w:jc w:val="center"/>
                      </w:pP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„</w:t>
                      </w:r>
                      <w:r w:rsidRPr="0042662B">
                        <w:rPr>
                          <w:rFonts w:eastAsia="Times New Roman"/>
                          <w:b/>
                          <w:lang w:eastAsia="ro-RO"/>
                        </w:rPr>
                        <w:t>Dotarea serviciilor publice din Comuna Orasu nou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,</w:t>
                      </w:r>
                      <w:r w:rsidRPr="0042662B">
                        <w:rPr>
                          <w:rFonts w:eastAsia="Times New Roman"/>
                          <w:b/>
                          <w:lang w:eastAsia="ro-RO"/>
                        </w:rPr>
                        <w:t xml:space="preserve"> Judetul Satu Mare</w:t>
                      </w: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2F013B" w:rsidRDefault="002F013B" w:rsidP="002F013B">
      <w:pPr>
        <w:ind w:firstLine="567"/>
        <w:jc w:val="both"/>
      </w:pPr>
    </w:p>
    <w:p w:rsidR="002F013B" w:rsidRDefault="002F013B" w:rsidP="002F013B">
      <w:pPr>
        <w:ind w:firstLine="567"/>
        <w:jc w:val="both"/>
      </w:pPr>
    </w:p>
    <w:p w:rsidR="002F013B" w:rsidRDefault="002F013B" w:rsidP="002F013B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Consiliul local al comunei Orașu Nou, județul Satu Mare, întrunit în ședință extraordinară, convocată de îndată, în data de 09.06.2023;</w:t>
      </w:r>
    </w:p>
    <w:p w:rsidR="002F013B" w:rsidRPr="0019781D" w:rsidRDefault="002F013B" w:rsidP="002F013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19781D">
        <w:rPr>
          <w:lang w:eastAsia="ro-RO"/>
        </w:rPr>
        <w:t>Având în vedere temeiurile juridice, respectiv prevederile:</w:t>
      </w:r>
    </w:p>
    <w:p w:rsidR="002F013B" w:rsidRPr="0019781D" w:rsidRDefault="002F013B" w:rsidP="002F01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lang w:eastAsia="ro-RO"/>
        </w:rPr>
        <w:t>art. 120 și art. 121 alin. (1) și (2) din Constituția României, republicată;</w:t>
      </w:r>
    </w:p>
    <w:p w:rsidR="002F013B" w:rsidRPr="0019781D" w:rsidRDefault="002F013B" w:rsidP="002F013B">
      <w:pPr>
        <w:numPr>
          <w:ilvl w:val="0"/>
          <w:numId w:val="4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19781D">
        <w:t xml:space="preserve">art. </w:t>
      </w:r>
      <w:r>
        <w:t xml:space="preserve">8 și </w:t>
      </w:r>
      <w:r w:rsidRPr="0019781D">
        <w:t>9 din Carta europeană a autonomiei locale, adoptată la Strasbourg la 15 octombrie 1985, ratificată prin Legea nr. 199/1997;</w:t>
      </w:r>
    </w:p>
    <w:p w:rsidR="002F013B" w:rsidRPr="0019781D" w:rsidRDefault="002F013B" w:rsidP="002F01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t xml:space="preserve">art. 7 alin. (2) și art. 1166 </w:t>
      </w:r>
      <w:r w:rsidRPr="0019781D">
        <w:rPr>
          <w:rFonts w:eastAsia="Times New Roman"/>
          <w:color w:val="000000"/>
          <w:lang w:eastAsia="ro-RO"/>
        </w:rPr>
        <w:t>și următoarele din</w:t>
      </w:r>
      <w:r w:rsidRPr="0019781D">
        <w:t xml:space="preserve"> </w:t>
      </w:r>
      <w:r w:rsidRPr="0019781D">
        <w:rPr>
          <w:rFonts w:eastAsia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19781D">
        <w:t>;</w:t>
      </w:r>
    </w:p>
    <w:p w:rsidR="002F013B" w:rsidRPr="0019781D" w:rsidRDefault="002F013B" w:rsidP="002F013B">
      <w:pPr>
        <w:numPr>
          <w:ilvl w:val="0"/>
          <w:numId w:val="4"/>
        </w:numPr>
        <w:tabs>
          <w:tab w:val="left" w:pos="1134"/>
        </w:tabs>
        <w:suppressAutoHyphens w:val="0"/>
        <w:spacing w:after="0" w:line="240" w:lineRule="auto"/>
        <w:ind w:left="0" w:firstLine="851"/>
      </w:pPr>
      <w:r w:rsidRPr="0019781D">
        <w:t>art. 20</w:t>
      </w:r>
      <w:r>
        <w:t xml:space="preserve"> și 21 </w:t>
      </w:r>
      <w:r w:rsidRPr="0019781D">
        <w:t>din Legea cadru a descentralizării nr. 195/2006;</w:t>
      </w:r>
    </w:p>
    <w:p w:rsidR="002F013B" w:rsidRPr="0019781D" w:rsidRDefault="002F013B" w:rsidP="002F01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art. 129</w:t>
      </w:r>
      <w:r w:rsidRPr="0019781D">
        <w:rPr>
          <w:rFonts w:eastAsia="Times New Roman"/>
          <w:color w:val="000000"/>
          <w:lang w:eastAsia="ro-RO"/>
        </w:rPr>
        <w:t xml:space="preserve"> alin. (2) lit. b) și </w:t>
      </w:r>
      <w:r>
        <w:rPr>
          <w:rFonts w:eastAsia="Times New Roman"/>
          <w:color w:val="000000"/>
          <w:lang w:eastAsia="ro-RO"/>
        </w:rPr>
        <w:t>d)</w:t>
      </w:r>
      <w:r w:rsidRPr="0019781D">
        <w:rPr>
          <w:rFonts w:eastAsia="Times New Roman"/>
          <w:color w:val="000000"/>
          <w:lang w:eastAsia="ro-RO"/>
        </w:rPr>
        <w:t xml:space="preserve"> di</w:t>
      </w:r>
      <w:r>
        <w:rPr>
          <w:rFonts w:eastAsia="Times New Roman"/>
          <w:color w:val="000000"/>
          <w:lang w:eastAsia="ro-RO"/>
        </w:rPr>
        <w:t>n OUG nr. 57/2019 privind Codul administrativ,</w:t>
      </w:r>
      <w:r w:rsidRPr="0019781D">
        <w:rPr>
          <w:rFonts w:eastAsia="Times New Roman"/>
          <w:color w:val="000000"/>
          <w:lang w:eastAsia="ro-RO"/>
        </w:rPr>
        <w:t xml:space="preserve"> cu modificările și completările ulterioare; </w:t>
      </w:r>
    </w:p>
    <w:p w:rsidR="002F013B" w:rsidRPr="0019781D" w:rsidRDefault="002F013B" w:rsidP="002F01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rFonts w:eastAsia="Times New Roman"/>
          <w:color w:val="000000"/>
          <w:lang w:eastAsia="ro-RO"/>
        </w:rPr>
        <w:t>Legea nr. 273/2006 privind finanțele publice locale, cu modificările și completările ulterioare;</w:t>
      </w:r>
    </w:p>
    <w:p w:rsidR="002F013B" w:rsidRPr="0019781D" w:rsidRDefault="002F013B" w:rsidP="002F013B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bookmarkEnd w:id="0"/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>inând seama de prevederile art. 43 alin. (4) din Legea nr. 24/2000 privind normele de tehnică legislativă pentru elaborarea actelor normative, republicată, cu modificările ș</w:t>
      </w:r>
      <w:r>
        <w:rPr>
          <w:rFonts w:eastAsia="Times New Roman"/>
          <w:color w:val="000000"/>
          <w:lang w:eastAsia="ro-RO"/>
        </w:rPr>
        <w:t>i completările ulterioare;</w:t>
      </w: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în temeiul prevederilor art. 139 alin. (3) și celor ale art. 196</w:t>
      </w:r>
      <w:r w:rsidRPr="0019781D">
        <w:rPr>
          <w:rFonts w:eastAsia="Times New Roman"/>
          <w:color w:val="000000"/>
          <w:lang w:eastAsia="ro-RO"/>
        </w:rPr>
        <w:t xml:space="preserve"> al</w:t>
      </w:r>
      <w:r>
        <w:rPr>
          <w:rFonts w:eastAsia="Times New Roman"/>
          <w:color w:val="000000"/>
          <w:lang w:eastAsia="ro-RO"/>
        </w:rPr>
        <w:t>in. (1) lit. a</w:t>
      </w:r>
      <w:r w:rsidRPr="0019781D">
        <w:rPr>
          <w:rFonts w:eastAsia="Times New Roman"/>
          <w:color w:val="000000"/>
          <w:lang w:eastAsia="ro-RO"/>
        </w:rPr>
        <w:t>) din</w:t>
      </w:r>
      <w:r>
        <w:rPr>
          <w:rFonts w:eastAsia="Times New Roman"/>
          <w:color w:val="000000"/>
          <w:lang w:eastAsia="ro-RO"/>
        </w:rPr>
        <w:t xml:space="preserve"> OUG nr. 57/2019 privind Codul administrativ</w:t>
      </w:r>
      <w:r w:rsidRPr="0019781D">
        <w:rPr>
          <w:rFonts w:eastAsia="Times New Roman"/>
          <w:color w:val="000000"/>
          <w:lang w:eastAsia="ro-RO"/>
        </w:rPr>
        <w:t>, cu modificările și completările ulterioare,</w:t>
      </w: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luând act de:</w:t>
      </w:r>
    </w:p>
    <w:p w:rsidR="002F013B" w:rsidRPr="0019781D" w:rsidRDefault="002F013B" w:rsidP="002F013B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referatul de aprobare prezentat de către pri</w:t>
      </w:r>
      <w:r>
        <w:rPr>
          <w:rFonts w:eastAsia="Times New Roman"/>
          <w:color w:val="000000"/>
          <w:lang w:eastAsia="ro-RO"/>
        </w:rPr>
        <w:t>marul comunei Orașu Nou</w:t>
      </w:r>
      <w:r w:rsidRPr="0019781D">
        <w:rPr>
          <w:rFonts w:eastAsia="Times New Roman"/>
          <w:color w:val="000000"/>
          <w:lang w:eastAsia="ro-RO"/>
        </w:rPr>
        <w:t>, în calitatea sa de inițiator, înre</w:t>
      </w:r>
      <w:r>
        <w:rPr>
          <w:rFonts w:eastAsia="Times New Roman"/>
          <w:color w:val="000000"/>
          <w:lang w:eastAsia="ro-RO"/>
        </w:rPr>
        <w:t>gistrat cu nr. 4725/08.06.2023, prin care se susține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2F013B" w:rsidRPr="0019781D" w:rsidRDefault="002F013B" w:rsidP="002F013B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Arial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compartimentului de resort din cadrul aparatului de specialitate al primarului, înregis</w:t>
      </w:r>
      <w:r>
        <w:rPr>
          <w:rFonts w:eastAsia="Times New Roman"/>
          <w:color w:val="000000"/>
          <w:lang w:eastAsia="ro-RO"/>
        </w:rPr>
        <w:t>trat cu nr. 4726/08.06.2023, prin care se motivează, în drept și în fapt, 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2F013B" w:rsidRPr="0019781D" w:rsidRDefault="002F013B" w:rsidP="002F013B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avizul</w:t>
      </w:r>
      <w:r w:rsidRPr="0019781D">
        <w:rPr>
          <w:rFonts w:eastAsia="Times New Roman"/>
          <w:color w:val="000000"/>
          <w:lang w:eastAsia="ro-RO"/>
        </w:rPr>
        <w:t xml:space="preserve"> comisiei de specialitate a Consiliului </w:t>
      </w:r>
      <w:r>
        <w:rPr>
          <w:rFonts w:eastAsia="Times New Roman"/>
          <w:color w:val="000000"/>
          <w:lang w:eastAsia="ro-RO"/>
        </w:rPr>
        <w:t>Local</w:t>
      </w:r>
      <w:r w:rsidRPr="0019781D">
        <w:rPr>
          <w:rFonts w:eastAsia="Times New Roman"/>
          <w:color w:val="000000"/>
          <w:lang w:eastAsia="ro-RO"/>
        </w:rPr>
        <w:t>,</w:t>
      </w:r>
    </w:p>
    <w:p w:rsidR="002F013B" w:rsidRPr="0019781D" w:rsidRDefault="002F013B" w:rsidP="002F013B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color w:val="000000"/>
          <w:lang w:eastAsia="ro-RO"/>
        </w:rPr>
      </w:pPr>
    </w:p>
    <w:p w:rsidR="002F013B" w:rsidRPr="000D2D09" w:rsidRDefault="002F013B" w:rsidP="002F013B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0D2D09">
        <w:rPr>
          <w:rFonts w:eastAsia="Times New Roman"/>
          <w:b/>
          <w:lang w:eastAsia="ro-RO"/>
        </w:rPr>
        <w:t>HOTĂRĂȘTE</w:t>
      </w: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2F013B" w:rsidRPr="006E4621" w:rsidRDefault="002F013B" w:rsidP="002F013B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" w:name="ref%2523A1"/>
      <w:bookmarkStart w:id="2" w:name="ref%2523A4"/>
      <w:bookmarkStart w:id="3" w:name="tree%252374"/>
      <w:bookmarkEnd w:id="1"/>
      <w:bookmarkEnd w:id="2"/>
      <w:r w:rsidRPr="006E4621">
        <w:rPr>
          <w:rFonts w:eastAsia="Times New Roman"/>
          <w:b/>
          <w:bCs/>
          <w:lang w:eastAsia="ro-RO"/>
        </w:rPr>
        <w:t>Art. 1. -</w:t>
      </w:r>
      <w:r w:rsidRPr="006E4621">
        <w:rPr>
          <w:rFonts w:eastAsia="Times New Roman"/>
          <w:bCs/>
          <w:lang w:eastAsia="ro-RO"/>
        </w:rPr>
        <w:t xml:space="preserve"> Se aprobă implemen</w:t>
      </w:r>
      <w:r>
        <w:rPr>
          <w:rFonts w:eastAsia="Times New Roman"/>
          <w:bCs/>
          <w:lang w:eastAsia="ro-RO"/>
        </w:rPr>
        <w:t xml:space="preserve">tarea proiectului </w:t>
      </w:r>
      <w:r w:rsidRPr="000D2D09">
        <w:rPr>
          <w:rFonts w:eastAsia="Times New Roman"/>
          <w:b/>
          <w:bCs/>
          <w:lang w:eastAsia="ro-RO"/>
        </w:rPr>
        <w:t>„</w:t>
      </w:r>
      <w:r w:rsidRPr="0042662B">
        <w:rPr>
          <w:rFonts w:eastAsia="Times New Roman"/>
          <w:b/>
          <w:lang w:eastAsia="ro-RO"/>
        </w:rPr>
        <w:t>Dotarea serviciilor publice din Comuna Orasu nou</w:t>
      </w:r>
      <w:r>
        <w:rPr>
          <w:rFonts w:eastAsia="Times New Roman"/>
          <w:b/>
          <w:lang w:eastAsia="ro-RO"/>
        </w:rPr>
        <w:t>,</w:t>
      </w:r>
      <w:r w:rsidRPr="0042662B">
        <w:rPr>
          <w:rFonts w:eastAsia="Times New Roman"/>
          <w:b/>
          <w:lang w:eastAsia="ro-RO"/>
        </w:rPr>
        <w:t xml:space="preserve"> Judetul Satu Mare</w:t>
      </w:r>
      <w:r w:rsidRPr="006E4621">
        <w:rPr>
          <w:rFonts w:eastAsia="Times New Roman"/>
          <w:b/>
          <w:lang w:eastAsia="ro-RO"/>
        </w:rPr>
        <w:t>”</w:t>
      </w:r>
      <w:r w:rsidRPr="006E4621">
        <w:rPr>
          <w:rFonts w:eastAsia="Times New Roman"/>
          <w:bCs/>
          <w:lang w:eastAsia="ro-RO"/>
        </w:rPr>
        <w:t>”, denumit în continuare Proiectul.</w:t>
      </w:r>
    </w:p>
    <w:p w:rsidR="002F013B" w:rsidRPr="006E4621" w:rsidRDefault="002F013B" w:rsidP="002F013B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 xml:space="preserve">Art. 2. </w:t>
      </w:r>
      <w:r>
        <w:rPr>
          <w:rFonts w:eastAsia="Times New Roman"/>
          <w:bCs/>
          <w:lang w:eastAsia="ro-RO"/>
        </w:rPr>
        <w:t>-</w:t>
      </w:r>
      <w:r w:rsidRPr="006E4621">
        <w:rPr>
          <w:rFonts w:eastAsia="Times New Roman"/>
          <w:bCs/>
          <w:lang w:eastAsia="ro-RO"/>
        </w:rPr>
        <w:t xml:space="preserve"> C</w:t>
      </w:r>
      <w:r>
        <w:rPr>
          <w:rFonts w:eastAsia="Times New Roman"/>
          <w:bCs/>
          <w:lang w:eastAsia="ro-RO"/>
        </w:rPr>
        <w:t>heltuielile aferente</w:t>
      </w:r>
      <w:r w:rsidRPr="006E4621">
        <w:rPr>
          <w:rFonts w:eastAsia="Times New Roman"/>
          <w:bCs/>
          <w:lang w:eastAsia="ro-RO"/>
        </w:rPr>
        <w:t xml:space="preserve"> Proiectului se prevăd în bugetul local pentru perioada de realizare a investiției, în cazul obținerii finanțării prin Programul Național de Dezvoltare Rurală </w:t>
      </w:r>
      <w:r>
        <w:rPr>
          <w:rFonts w:eastAsia="Times New Roman"/>
          <w:bCs/>
          <w:lang w:eastAsia="ro-RO"/>
        </w:rPr>
        <w:t xml:space="preserve">- </w:t>
      </w:r>
      <w:r w:rsidRPr="006E4621">
        <w:rPr>
          <w:rFonts w:eastAsia="Times New Roman"/>
          <w:bCs/>
          <w:lang w:eastAsia="ro-RO"/>
        </w:rPr>
        <w:t>P.N.D.R., potrivit legii.</w:t>
      </w:r>
    </w:p>
    <w:p w:rsidR="002F013B" w:rsidRDefault="002F013B" w:rsidP="002F013B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>Art. 3. -</w:t>
      </w:r>
      <w:r w:rsidRPr="006E4621">
        <w:rPr>
          <w:rFonts w:eastAsia="Times New Roman"/>
          <w:bCs/>
          <w:lang w:eastAsia="ro-RO"/>
        </w:rPr>
        <w:t xml:space="preserve"> Autoritățile administra</w:t>
      </w:r>
      <w:r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eastAsia="ro-RO"/>
        </w:rPr>
        <w:t xml:space="preserve">iei publice locale se obligă să asigure </w:t>
      </w:r>
      <w:r>
        <w:rPr>
          <w:rFonts w:eastAsia="Times New Roman"/>
          <w:bCs/>
          <w:lang w:eastAsia="ro-RO"/>
        </w:rPr>
        <w:t xml:space="preserve">veniturile necesare acoperirii </w:t>
      </w:r>
      <w:r w:rsidRPr="006E4621">
        <w:rPr>
          <w:rFonts w:eastAsia="Times New Roman"/>
          <w:bCs/>
          <w:lang w:eastAsia="ro-RO"/>
        </w:rPr>
        <w:t>cheltuielil</w:t>
      </w:r>
      <w:r>
        <w:rPr>
          <w:rFonts w:eastAsia="Times New Roman"/>
          <w:bCs/>
          <w:lang w:eastAsia="ro-RO"/>
        </w:rPr>
        <w:t>or</w:t>
      </w:r>
      <w:r w:rsidRPr="006E4621">
        <w:rPr>
          <w:rFonts w:eastAsia="Times New Roman"/>
          <w:bCs/>
          <w:lang w:eastAsia="ro-RO"/>
        </w:rPr>
        <w:t xml:space="preserve"> de </w:t>
      </w:r>
      <w:r>
        <w:rPr>
          <w:rFonts w:eastAsia="Times New Roman"/>
          <w:bCs/>
          <w:lang w:eastAsia="ro-RO"/>
        </w:rPr>
        <w:t>mentenanta</w:t>
      </w:r>
      <w:r w:rsidRPr="006E4621">
        <w:rPr>
          <w:rFonts w:eastAsia="Times New Roman"/>
          <w:bCs/>
          <w:lang w:eastAsia="ro-RO"/>
        </w:rPr>
        <w:t xml:space="preserve"> a investiției pe o perioadă de minimum 5 ani de la data efectuării ultimei plăți în cadrul Proiectului.</w:t>
      </w:r>
    </w:p>
    <w:p w:rsidR="002F013B" w:rsidRPr="006E4621" w:rsidRDefault="002F013B" w:rsidP="002F013B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val="sk-SK" w:eastAsia="ro-RO"/>
        </w:rPr>
        <w:t xml:space="preserve">Art. 4. - </w:t>
      </w:r>
      <w:r w:rsidRPr="006E4621">
        <w:rPr>
          <w:rFonts w:eastAsia="Times New Roman"/>
          <w:bCs/>
          <w:lang w:val="sk-SK" w:eastAsia="ro-RO"/>
        </w:rPr>
        <w:t>Reprezentantul legal al comunei este, potrivit legii, primarul acesteia</w:t>
      </w:r>
      <w:r>
        <w:rPr>
          <w:rFonts w:eastAsia="Times New Roman"/>
          <w:bCs/>
          <w:lang w:val="sk-SK" w:eastAsia="ro-RO"/>
        </w:rPr>
        <w:t>, în dubla sa calitate și de ordonator principal de credite,</w:t>
      </w:r>
      <w:r w:rsidRPr="006E4621">
        <w:rPr>
          <w:rFonts w:eastAsia="Times New Roman"/>
          <w:bCs/>
          <w:lang w:val="sk-SK" w:eastAsia="ro-RO"/>
        </w:rPr>
        <w:t xml:space="preserve"> </w:t>
      </w:r>
      <w:r>
        <w:rPr>
          <w:rFonts w:eastAsia="Times New Roman"/>
          <w:bCs/>
          <w:lang w:val="sk-SK" w:eastAsia="ro-RO"/>
        </w:rPr>
        <w:t>sau administratorul public al comunei</w:t>
      </w:r>
      <w:r w:rsidRPr="006E4621">
        <w:rPr>
          <w:rFonts w:eastAsia="Times New Roman"/>
          <w:bCs/>
          <w:lang w:val="sk-SK" w:eastAsia="ro-RO"/>
        </w:rPr>
        <w:t>.</w:t>
      </w: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/>
          <w:bCs/>
          <w:lang w:eastAsia="ro-RO"/>
        </w:rPr>
        <w:t>Art. 5</w:t>
      </w:r>
      <w:r w:rsidRPr="006E4621">
        <w:rPr>
          <w:rFonts w:eastAsia="Times New Roman"/>
          <w:b/>
          <w:bCs/>
          <w:lang w:eastAsia="ro-RO"/>
        </w:rPr>
        <w:t>. -</w:t>
      </w:r>
      <w:r w:rsidRPr="0019781D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>A</w:t>
      </w:r>
      <w:r w:rsidRPr="0019781D">
        <w:rPr>
          <w:rFonts w:eastAsia="Times New Roman"/>
          <w:lang w:eastAsia="ro-RO"/>
        </w:rPr>
        <w:t xml:space="preserve">ducerea la îndeplinire a prezentei hotărâri se </w:t>
      </w:r>
      <w:r>
        <w:rPr>
          <w:rFonts w:eastAsia="Times New Roman"/>
          <w:lang w:eastAsia="ro-RO"/>
        </w:rPr>
        <w:t>asigură de către primarul comunei Orașu Nou, județul Satu Mare</w:t>
      </w:r>
      <w:r w:rsidRPr="0019781D">
        <w:rPr>
          <w:rFonts w:eastAsia="Times New Roman"/>
          <w:lang w:eastAsia="ro-RO"/>
        </w:rPr>
        <w:t xml:space="preserve">. </w:t>
      </w:r>
    </w:p>
    <w:p w:rsidR="002F013B" w:rsidRPr="0019781D" w:rsidRDefault="002F013B" w:rsidP="002F013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4" w:name="ref%2523A5"/>
      <w:bookmarkStart w:id="5" w:name="tree%252375"/>
      <w:bookmarkEnd w:id="3"/>
      <w:bookmarkEnd w:id="4"/>
      <w:r w:rsidRPr="006E4621">
        <w:rPr>
          <w:rFonts w:eastAsia="Times New Roman"/>
          <w:b/>
          <w:bCs/>
          <w:lang w:eastAsia="ro-RO"/>
        </w:rPr>
        <w:t xml:space="preserve">Art. </w:t>
      </w:r>
      <w:r>
        <w:rPr>
          <w:rFonts w:eastAsia="Times New Roman"/>
          <w:b/>
          <w:bCs/>
          <w:lang w:eastAsia="ro-RO"/>
        </w:rPr>
        <w:t>6</w:t>
      </w:r>
      <w:r w:rsidRPr="006E4621">
        <w:rPr>
          <w:rFonts w:eastAsia="Times New Roman"/>
          <w:b/>
          <w:bCs/>
          <w:lang w:eastAsia="ro-RO"/>
        </w:rPr>
        <w:t>. -</w:t>
      </w:r>
      <w:r w:rsidRPr="0019781D">
        <w:rPr>
          <w:rFonts w:eastAsia="Times New Roman"/>
          <w:bCs/>
          <w:lang w:eastAsia="ro-RO"/>
        </w:rPr>
        <w:t xml:space="preserve"> P</w:t>
      </w:r>
      <w:r w:rsidRPr="0019781D">
        <w:rPr>
          <w:rFonts w:eastAsia="Times New Roman"/>
          <w:lang w:eastAsia="ro-RO"/>
        </w:rPr>
        <w:t>rezenta hotărâre se comunică, prin intermediul secreta</w:t>
      </w:r>
      <w:r>
        <w:rPr>
          <w:rFonts w:eastAsia="Times New Roman"/>
          <w:lang w:eastAsia="ro-RO"/>
        </w:rPr>
        <w:t>rului general al comunei Orașu Nou</w:t>
      </w:r>
      <w:r w:rsidRPr="0019781D">
        <w:rPr>
          <w:rFonts w:eastAsia="Times New Roman"/>
          <w:lang w:eastAsia="ro-RO"/>
        </w:rPr>
        <w:t>, în termenul prevăzut de lege, p</w:t>
      </w:r>
      <w:r>
        <w:rPr>
          <w:rFonts w:eastAsia="Times New Roman"/>
          <w:lang w:eastAsia="ro-RO"/>
        </w:rPr>
        <w:t>rimarului comunei Orașu Nou</w:t>
      </w:r>
      <w:r w:rsidRPr="0019781D">
        <w:rPr>
          <w:rFonts w:eastAsia="Times New Roman"/>
          <w:lang w:eastAsia="ro-RO"/>
        </w:rPr>
        <w:t xml:space="preserve"> și prefectului județ</w:t>
      </w:r>
      <w:r>
        <w:rPr>
          <w:rFonts w:eastAsia="Times New Roman"/>
          <w:lang w:eastAsia="ro-RO"/>
        </w:rPr>
        <w:t>ului Satu Mare</w:t>
      </w:r>
      <w:r w:rsidRPr="0019781D">
        <w:rPr>
          <w:rFonts w:eastAsia="Times New Roman"/>
          <w:lang w:eastAsia="ro-RO"/>
        </w:rPr>
        <w:t xml:space="preserve"> și se aduce la cunoștință publică prin afișarea la sediul primăriei, precum ș</w:t>
      </w:r>
      <w:r>
        <w:rPr>
          <w:rFonts w:eastAsia="Times New Roman"/>
          <w:lang w:eastAsia="ro-RO"/>
        </w:rPr>
        <w:t>i pe pagina de internet wwworasunou.ro</w:t>
      </w:r>
      <w:r w:rsidRPr="0019781D">
        <w:rPr>
          <w:rFonts w:eastAsia="Times New Roman"/>
          <w:lang w:eastAsia="ro-RO"/>
        </w:rPr>
        <w:t xml:space="preserve">. </w:t>
      </w:r>
    </w:p>
    <w:p w:rsidR="002F013B" w:rsidRDefault="002F013B" w:rsidP="002F013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2F013B" w:rsidRDefault="002F013B" w:rsidP="002F013B">
      <w:pPr>
        <w:spacing w:after="0" w:line="240" w:lineRule="auto"/>
        <w:ind w:firstLine="851"/>
        <w:jc w:val="right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Orașu Nou la 09.06.2023</w:t>
      </w:r>
    </w:p>
    <w:p w:rsidR="002F013B" w:rsidRDefault="002F013B" w:rsidP="002F013B">
      <w:pPr>
        <w:spacing w:after="0" w:line="240" w:lineRule="auto"/>
        <w:jc w:val="both"/>
      </w:pPr>
    </w:p>
    <w:p w:rsidR="002F013B" w:rsidRDefault="002F013B" w:rsidP="002F013B">
      <w:pPr>
        <w:ind w:firstLine="1080"/>
        <w:jc w:val="both"/>
        <w:rPr>
          <w:b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CD17E0F" wp14:editId="0BDDFFD0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12065" t="10795" r="825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B" w:rsidRDefault="002F013B" w:rsidP="002F013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Președinte de ședință,</w:t>
                            </w:r>
                          </w:p>
                          <w:p w:rsidR="002F013B" w:rsidRDefault="002F013B" w:rsidP="002F013B">
                            <w:pPr>
                              <w:spacing w:line="240" w:lineRule="auto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Matyas PAIZOȘ</w:t>
                            </w:r>
                          </w:p>
                          <w:p w:rsidR="002F013B" w:rsidRDefault="002F013B" w:rsidP="002F013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7.85pt;margin-top:3.4pt;width:221.9pt;height:88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" strokecolor="white">
                <v:textbox>
                  <w:txbxContent>
                    <w:p w:rsidR="002F013B" w:rsidRDefault="002F013B" w:rsidP="002F013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Președinte de ședință,</w:t>
                      </w:r>
                    </w:p>
                    <w:p w:rsidR="002F013B" w:rsidRDefault="002F013B" w:rsidP="002F013B">
                      <w:pPr>
                        <w:spacing w:line="240" w:lineRule="auto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Matyas PAIZOȘ</w:t>
                      </w:r>
                    </w:p>
                    <w:p w:rsidR="002F013B" w:rsidRDefault="002F013B" w:rsidP="002F013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EAB7380" wp14:editId="727AE464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13970" t="1143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B" w:rsidRDefault="002F013B" w:rsidP="002F013B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:rsidR="002F013B" w:rsidRDefault="002F013B" w:rsidP="002F013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</w:t>
                            </w:r>
                            <w:r>
                              <w:rPr>
                                <w:spacing w:val="60"/>
                              </w:rPr>
                              <w:t>general al comunei</w:t>
                            </w:r>
                          </w:p>
                          <w:p w:rsidR="002F013B" w:rsidRDefault="002F013B" w:rsidP="002F013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Sonia-Teodora Stan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pt;margin-top:3.45pt;width:239.9pt;height:117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" strokecolor="white">
                <v:textbox>
                  <w:txbxContent>
                    <w:p w:rsidR="002F013B" w:rsidRDefault="002F013B" w:rsidP="002F013B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2F013B" w:rsidRDefault="002F013B" w:rsidP="002F013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</w:t>
                      </w:r>
                      <w:r>
                        <w:rPr>
                          <w:spacing w:val="60"/>
                        </w:rPr>
                        <w:t>general al comunei</w:t>
                      </w:r>
                    </w:p>
                    <w:p w:rsidR="002F013B" w:rsidRDefault="002F013B" w:rsidP="002F013B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Sonia-Teodora Stan</w:t>
                      </w:r>
                    </w:p>
                  </w:txbxContent>
                </v:textbox>
              </v:shape>
            </w:pict>
          </mc:Fallback>
        </mc:AlternateContent>
      </w:r>
    </w:p>
    <w:p w:rsidR="002F013B" w:rsidRDefault="002F013B" w:rsidP="002F013B">
      <w:pPr>
        <w:tabs>
          <w:tab w:val="left" w:pos="6113"/>
        </w:tabs>
        <w:ind w:firstLine="1080"/>
        <w:jc w:val="both"/>
      </w:pPr>
      <w:r>
        <w:tab/>
      </w:r>
    </w:p>
    <w:p w:rsidR="002F013B" w:rsidRDefault="002F013B" w:rsidP="002F013B">
      <w:pPr>
        <w:ind w:firstLine="1080"/>
        <w:jc w:val="both"/>
        <w:rPr>
          <w:b/>
          <w:lang w:val="en-US" w:eastAsia="en-US"/>
        </w:rPr>
      </w:pPr>
    </w:p>
    <w:bookmarkEnd w:id="5"/>
    <w:p w:rsidR="00C1232D" w:rsidRDefault="00C1232D" w:rsidP="00C1232D">
      <w:pPr>
        <w:spacing w:after="0"/>
        <w:rPr>
          <w:rFonts w:ascii="Times New Roman" w:hAnsi="Times New Roman"/>
          <w:sz w:val="28"/>
          <w:szCs w:val="28"/>
        </w:rPr>
      </w:pPr>
    </w:p>
    <w:p w:rsidR="00C1232D" w:rsidRDefault="00C1232D" w:rsidP="00C1232D">
      <w:pPr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</w:p>
    <w:p w:rsidR="00C1232D" w:rsidRDefault="00C1232D" w:rsidP="00C1232D">
      <w:pPr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</w:p>
    <w:p w:rsidR="00C1232D" w:rsidRDefault="00C1232D" w:rsidP="00C1232D">
      <w:pPr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</w:p>
    <w:p w:rsidR="00C1232D" w:rsidRPr="00611B80" w:rsidRDefault="00C1232D" w:rsidP="00C1232D">
      <w:pPr>
        <w:spacing w:after="0" w:line="240" w:lineRule="auto"/>
        <w:ind w:left="562" w:right="144"/>
        <w:jc w:val="both"/>
        <w:rPr>
          <w:rFonts w:ascii="Times New Roman" w:hAnsi="Times New Roman"/>
        </w:rPr>
      </w:pPr>
      <w:bookmarkStart w:id="6" w:name="_GoBack"/>
      <w:bookmarkEnd w:id="6"/>
      <w:r w:rsidRPr="00611B80">
        <w:rPr>
          <w:rFonts w:ascii="Times New Roman" w:hAnsi="Times New Roman"/>
          <w:i/>
        </w:rPr>
        <w:t>nr. total al consilierilor în funcție: 13</w:t>
      </w:r>
    </w:p>
    <w:p w:rsidR="00C1232D" w:rsidRPr="00611B80" w:rsidRDefault="00C1232D" w:rsidP="00C1232D">
      <w:pPr>
        <w:tabs>
          <w:tab w:val="left" w:pos="1755"/>
        </w:tabs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  <w:r w:rsidRPr="00611B80">
        <w:rPr>
          <w:rFonts w:ascii="Times New Roman" w:hAnsi="Times New Roman"/>
          <w:i/>
        </w:rPr>
        <w:t>nr. tota</w:t>
      </w:r>
      <w:r>
        <w:rPr>
          <w:rFonts w:ascii="Times New Roman" w:hAnsi="Times New Roman"/>
          <w:i/>
        </w:rPr>
        <w:t>l al consilierilor prezenți: 9</w:t>
      </w:r>
    </w:p>
    <w:p w:rsidR="00C1232D" w:rsidRDefault="00C1232D" w:rsidP="00C1232D">
      <w:pPr>
        <w:tabs>
          <w:tab w:val="left" w:pos="1755"/>
        </w:tabs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  <w:r w:rsidRPr="00611B80">
        <w:rPr>
          <w:rFonts w:ascii="Times New Roman" w:hAnsi="Times New Roman"/>
          <w:i/>
        </w:rPr>
        <w:t xml:space="preserve">nr. total al </w:t>
      </w:r>
      <w:r>
        <w:rPr>
          <w:rFonts w:ascii="Times New Roman" w:hAnsi="Times New Roman"/>
          <w:i/>
        </w:rPr>
        <w:t>consilierilor absenți: 4</w:t>
      </w:r>
    </w:p>
    <w:p w:rsidR="00C1232D" w:rsidRPr="00611B80" w:rsidRDefault="00C1232D" w:rsidP="00C1232D">
      <w:pPr>
        <w:tabs>
          <w:tab w:val="left" w:pos="1755"/>
        </w:tabs>
        <w:spacing w:after="0" w:line="240" w:lineRule="auto"/>
        <w:ind w:left="562" w:right="144"/>
        <w:jc w:val="both"/>
        <w:rPr>
          <w:rFonts w:ascii="Times New Roman" w:hAnsi="Times New Roman"/>
          <w:i/>
          <w:lang w:eastAsia="ro-RO"/>
        </w:rPr>
      </w:pPr>
      <w:r>
        <w:rPr>
          <w:rFonts w:ascii="Times New Roman" w:hAnsi="Times New Roman"/>
          <w:i/>
        </w:rPr>
        <w:t>nr. total al consilierilor care participă la dezbateri și la vot: 9</w:t>
      </w:r>
    </w:p>
    <w:p w:rsidR="00C1232D" w:rsidRPr="00611B80" w:rsidRDefault="00C1232D" w:rsidP="00C1232D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voturi pentru: 9</w:t>
      </w:r>
    </w:p>
    <w:p w:rsidR="00C1232D" w:rsidRPr="00611B80" w:rsidRDefault="00C1232D" w:rsidP="00C1232D">
      <w:pPr>
        <w:tabs>
          <w:tab w:val="left" w:pos="1755"/>
        </w:tabs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voturi împotrivă: 0</w:t>
      </w:r>
    </w:p>
    <w:p w:rsidR="00C1232D" w:rsidRPr="00611B80" w:rsidRDefault="00C1232D" w:rsidP="00C1232D">
      <w:pPr>
        <w:tabs>
          <w:tab w:val="left" w:pos="1755"/>
        </w:tabs>
        <w:spacing w:after="0" w:line="240" w:lineRule="auto"/>
        <w:ind w:left="562" w:right="14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abțineri: 0</w:t>
      </w:r>
    </w:p>
    <w:p w:rsidR="00C1232D" w:rsidRDefault="00C1232D" w:rsidP="00C12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EEC" w:rsidRDefault="00C1232D" w:rsidP="00C1232D"/>
    <w:sectPr w:rsidR="00E81EEC" w:rsidSect="00C1232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2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85"/>
    <w:rsid w:val="002F013B"/>
    <w:rsid w:val="003B33A6"/>
    <w:rsid w:val="007577B7"/>
    <w:rsid w:val="00C1232D"/>
    <w:rsid w:val="00D45F85"/>
    <w:rsid w:val="00E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3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2F013B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13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styleId="Hyperlink">
    <w:name w:val="Hyperlink"/>
    <w:rsid w:val="002F013B"/>
    <w:rPr>
      <w:color w:val="0000FF"/>
      <w:u w:val="single"/>
    </w:rPr>
  </w:style>
  <w:style w:type="paragraph" w:styleId="ListParagraph">
    <w:name w:val="List Paragraph"/>
    <w:basedOn w:val="Normal"/>
    <w:qFormat/>
    <w:rsid w:val="002F0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3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2F013B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13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styleId="Hyperlink">
    <w:name w:val="Hyperlink"/>
    <w:rsid w:val="002F013B"/>
    <w:rPr>
      <w:color w:val="0000FF"/>
      <w:u w:val="single"/>
    </w:rPr>
  </w:style>
  <w:style w:type="paragraph" w:styleId="ListParagraph">
    <w:name w:val="List Paragraph"/>
    <w:basedOn w:val="Normal"/>
    <w:qFormat/>
    <w:rsid w:val="002F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2023-06-13T09:57:00Z</cp:lastPrinted>
  <dcterms:created xsi:type="dcterms:W3CDTF">2023-06-13T09:54:00Z</dcterms:created>
  <dcterms:modified xsi:type="dcterms:W3CDTF">2023-06-13T10:38:00Z</dcterms:modified>
</cp:coreProperties>
</file>